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5D" w:rsidRPr="00FC675D" w:rsidRDefault="00FC675D" w:rsidP="00FC675D">
      <w:pPr>
        <w:spacing w:before="300" w:after="0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</w:pPr>
      <w:r w:rsidRPr="00FC675D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>Ремонт ВАЗ</w:t>
      </w:r>
    </w:p>
    <w:p w:rsidR="00FC675D" w:rsidRPr="00FC675D" w:rsidRDefault="00FC675D" w:rsidP="00FC67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C67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Стоимость нормо-часа</w:t>
      </w:r>
      <w:r w:rsidRPr="00FC675D">
        <w:rPr>
          <w:rFonts w:ascii="Arial" w:eastAsia="Times New Roman" w:hAnsi="Arial" w:cs="Arial"/>
          <w:color w:val="000000" w:themeColor="text1"/>
          <w:sz w:val="21"/>
          <w:lang w:eastAsia="ru-RU"/>
        </w:rPr>
        <w:t> </w:t>
      </w:r>
      <w:r w:rsidRPr="00FC67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400 руб.</w:t>
      </w:r>
    </w:p>
    <w:p w:rsidR="00FC675D" w:rsidRPr="00FC675D" w:rsidRDefault="00FC675D" w:rsidP="00FC67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C67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Для постоянных и корпоративных клиентов - льготные условия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2"/>
        <w:gridCol w:w="684"/>
        <w:gridCol w:w="734"/>
        <w:gridCol w:w="755"/>
      </w:tblGrid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Стоимость (Нормо-часы)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ВАЗ</w:t>
            </w: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2101-07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ВАЗ</w:t>
            </w: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2108-099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ВАЗ</w:t>
            </w: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2108-10</w:t>
            </w: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инжект.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1. Двигатель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Разборка - сборка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23.3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третьей опоры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переднего сальника коленвала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головки или прокладки блока цилиндров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11.7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крышки головки блока цилиндров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поршневых колец, ремонт головки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вкладышей шатунных или коренных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коленчатого вала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10.5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заднего сальника коленчатого вала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картера масляного или его прокладки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впускного или выпускного коллекторов и прокладок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2,5/5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Протяжка головки блока цилиндров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2. Газораспределительный механизм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распредвала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2.7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цепи распредвала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натяжителя цепи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башмака натяжителя цепи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успокоителя цепи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зубчатого ремня распредвала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0.4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маслоотражательных колпачков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34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Регулировка клапанов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Натяжение цепи распредвала, цепи ГРМ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цепей ГРМ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3. Система смазки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масляного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2.5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масла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Промывка системы смазки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масляного фильтра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0.1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4. Система питания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топливного бака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датчика указателя уровня топлива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топливных трубопроводов и шлангов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бензонасоса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0,5-2,5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карбюратора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воздушного фильтра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0.1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Промывка карбюратора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Ремонт карбюратора (одного узла, системы)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или установка дополнительного топливного фильтра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Проверка содержания СО2 в выхлопных газах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Регулировка содержания СО2 в выхлопных газах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5. Система выпуска газов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основного глушителя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приемной трубы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0.9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прокладки приемной трубы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подвески глушителя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0.1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6. Система охлаждения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радиатора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патрубка радиатора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термостата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вентилятора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Замена электровентилятора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расширительного бачка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крана отопителя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от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2.3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охлаждающей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отопителя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3.2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7. Сцепление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диска сцепления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главного или рабочего цилиндров сцепления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Прокачка гидропривода сцепления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8. Коробка передач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коробки передач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масла в коробке передач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Ремонт 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9. Карданные валы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карданного вала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крестовины карданного вала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опоры карданного вала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подшипника опоры карданного вала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муфты эластичной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Смазка через пресс-масленку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10. Мост задний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заднего моста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балки заднего моста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редуктора или прокладки редуктора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сальника полуоси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полуоси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масла в редукторе заднего моста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ШРУС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подшипника ШРУС, пыльника ШРУС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11. Подвеска передняя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Замена подвески в сборе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рычагов подвески: - нижнего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 верхнего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пружины подвески передней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сайлентблоков: - рычагов к-т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шарового пальца (нижнего или верхнего)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балки переднего моста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амортизатора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подушки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стойки передней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шкворня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12. Подвеска задняя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пружины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рессоры ( 1 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амортизатора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штанги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стойки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13. Кулаки поворотные и тяги рулевые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кулака поворотного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тяги рулевой или наконечника тяги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0.4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средней рулевой тяги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маятникового рычага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14. Ходовая часть и рулевое управление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колеса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0.1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ступицы в сборе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подшипника ступицы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рулевого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рулевого вала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Замена рулевого колеса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масла в редукторе рулевого механизма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Регулировка люфта рулевого колеса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Регулировка зазора в подшипниках ступицы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Регулировка углов установки колес (сход-развал)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рулевой рейки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6.7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Смазка (шприцовка) ходовой части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ГУР'а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насоса ГУР'а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15. Тормозная система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суппорта переднего тормозного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тормозного диска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колодок тормозных передних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0.7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 задних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тормозного барабана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тормозного цилиндра -главного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-переднего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-заднего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0,7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тормозной трубки или шланга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троса ручного тормоза -короткого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-длинного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Регулировка ручного тормоза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вакуумного усилителя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1,7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Прокачка гидропривода тормозов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16. Электрооборудование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Разборка - сборка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щеткодержателя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ремня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Регулировка натяжения ремня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Замена встроенного регулятора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реле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аккумулятора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0,3/0,6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Диагностика аккумулятора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Зарядка аккумулятора (1 час)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замка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катушки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коммутатора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распределителя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Сборка - разборка распределителя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0,7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крышки, бегунка, контактов или конденсатора распределителя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Регулировка зазора контактов распределителя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Регулировка угла опережения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свечи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проводки высокого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стартера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Разборка - сборка стартера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или щеток, или реле включения или обгонной муфты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стартера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трехрычажного переключателя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выключателя фонаря заднего 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фары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подфарника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бокового указателя поворотов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заднего фонаря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лампочки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предохранителя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звукового сигнала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блока предохранителей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монтажного блока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Замена электропроводки: передний пучок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8,3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задний пучок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3,7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проводки аккумулятора (“плюс” или “минус”)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щитка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датчиков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стеклоочистителя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электродвигателя стеклоочистителя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0,9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электродвигателя отопителя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Замена блока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Установка радиоприемника или автомагнитолы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Установка активной антенны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Установка динамика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Установка противотуманных фар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Установка дополнительных стоп - сигналов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Диагностика электрики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0.5/час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Ремонт электрики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1/час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17. Проверка (диагностика)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Проверка состояния рулевых тяг, шаровых пальцев, рычагов и штанг подвески, и пыльников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Проверка наличия подтекания жидкостей систем охлаждения, питания, гидравлического привода тормозов и сцепления, состояния шлангов и трубок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привода тормозов и сцепления, состояния шлангов и трубок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0.1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Проверка работы ЭПХХ, автоматического пускового устройства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Проверка люфта рулевого колеса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0.1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Проверка состояния ремня привода генератора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0.1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Проверка уровня и плотности электролита аккумуляторной батареи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Проверка работы регулятора напряжения, освещения, световой и звуковой сигнализации и контрольных приборов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Проверка (диагностика) работы двигателя на анализаторе карбюраторном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18. Регламентные работы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Подтяжка крепления агрегатов, узлов, деталей шасси и двигателя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Промывка и продувка фильтра карбюратора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Доливка дистиллированной воды в аккумуляторную батарею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Доливка охлаждающей и тормозной жидкостей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0.1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Определение неисправностей, кроме неисправностей электрооборудования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19. Замены элементов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Крыло переднее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Крыло заднее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Панель передняя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Фартук передний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Рамка лобового стекла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Средняя стойка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Наружная полуарка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Внутренняя полуарка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Порог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Пол багажника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Задняя панель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Усилитель задней панели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Поперечный усилитель пола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Лонжерон передний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Лонжерон задний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Лонжерон с брызговиком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Брызговик передний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Днище запаски или бензобака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Полка заднего стекла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Усилитель передней панели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Капот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Дверь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Крышка багажника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Крыло съёмное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Подгонка элемента по проёму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20. Вытяжка и рихтовка элементов кузова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Лонжероны передние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Лонжероны задние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Брызговики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Рамка лобового стекла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Рамка заднего стекла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Стойка средняя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Дверной проём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Моторный отсек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Багажник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Порог с коробом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Передняя панель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Задняя панель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Рихтовка поверхностей (ориентировочно)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single" w:sz="6" w:space="0" w:color="694835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21. Окраска элементов кузова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Крыло одна деталь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Капот 1,5 детали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7.5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Капот с двух сторон , две детали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Дверь с двух сторон 1,5 детали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7.5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Крыша две детали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73928"/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Бампер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</w:tr>
      <w:tr w:rsidR="00FC675D" w:rsidRPr="00FC675D" w:rsidTr="00FC675D">
        <w:trPr>
          <w:trHeight w:val="420"/>
        </w:trPr>
        <w:tc>
          <w:tcPr>
            <w:tcW w:w="0" w:type="auto"/>
            <w:gridSpan w:val="4"/>
            <w:tcBorders>
              <w:top w:val="single" w:sz="6" w:space="0" w:color="694835"/>
              <w:left w:val="nil"/>
              <w:bottom w:val="nil"/>
              <w:right w:val="nil"/>
            </w:tcBorders>
            <w:vAlign w:val="center"/>
            <w:hideMark/>
          </w:tcPr>
          <w:p w:rsidR="00FC675D" w:rsidRPr="00FC675D" w:rsidRDefault="00FC675D" w:rsidP="00FC6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"/>
                <w:szCs w:val="3"/>
                <w:lang w:eastAsia="ru-RU"/>
              </w:rPr>
            </w:pPr>
            <w:r w:rsidRPr="00FC675D">
              <w:rPr>
                <w:rFonts w:ascii="Arial" w:eastAsia="Times New Roman" w:hAnsi="Arial" w:cs="Arial"/>
                <w:color w:val="000000" w:themeColor="text1"/>
                <w:sz w:val="3"/>
                <w:szCs w:val="3"/>
                <w:lang w:eastAsia="ru-RU"/>
              </w:rPr>
              <w:t> </w:t>
            </w:r>
          </w:p>
        </w:tc>
      </w:tr>
    </w:tbl>
    <w:p w:rsidR="00FC675D" w:rsidRPr="00FC675D" w:rsidRDefault="00FC675D" w:rsidP="00FC67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C67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Примечания</w:t>
      </w:r>
    </w:p>
    <w:p w:rsidR="00FC675D" w:rsidRPr="00FC675D" w:rsidRDefault="00FC675D" w:rsidP="00FC675D">
      <w:pPr>
        <w:pStyle w:val="a3"/>
        <w:rPr>
          <w:rFonts w:ascii="Arial" w:hAnsi="Arial" w:cs="Arial"/>
          <w:color w:val="000000" w:themeColor="text1"/>
          <w:sz w:val="21"/>
          <w:szCs w:val="21"/>
        </w:rPr>
      </w:pPr>
      <w:r w:rsidRPr="00FC675D">
        <w:rPr>
          <w:rFonts w:ascii="Arial" w:hAnsi="Arial" w:cs="Arial"/>
          <w:color w:val="000000" w:themeColor="text1"/>
          <w:sz w:val="21"/>
          <w:szCs w:val="21"/>
        </w:rPr>
        <w:t>Стоимость деталей и материалов н</w:t>
      </w:r>
      <w:r w:rsidRPr="00FC675D">
        <w:rPr>
          <w:rFonts w:ascii="Arial" w:hAnsi="Arial" w:cs="Arial"/>
          <w:b/>
          <w:bCs/>
          <w:color w:val="000000" w:themeColor="text1"/>
          <w:sz w:val="21"/>
        </w:rPr>
        <w:t>Примечания</w:t>
      </w:r>
    </w:p>
    <w:p w:rsidR="00FC675D" w:rsidRPr="00FC675D" w:rsidRDefault="00FC675D" w:rsidP="00FC6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C67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Стоимость деталей и материалов не входит в стоимость работ.</w:t>
      </w:r>
    </w:p>
    <w:p w:rsidR="00FC675D" w:rsidRPr="00FC675D" w:rsidRDefault="00FC675D" w:rsidP="00FC6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C67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отдельных случаях стоимость работ может быть согласована между Заказчиком и бригадиром или начальником автосервиса.</w:t>
      </w:r>
    </w:p>
    <w:p w:rsidR="00FC675D" w:rsidRPr="00FC675D" w:rsidRDefault="00FC675D" w:rsidP="00FC6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C67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Стоимость работ, не указанных в данных расценках (например, правка или замена некоторых элементов, рихтовка сложных фигурных поверхностей, шпатлевка и доводка поверхностей после рихтовки и т.п.) определяется исходя из фактических затрат времени на эти работы.</w:t>
      </w:r>
    </w:p>
    <w:p w:rsidR="00FC675D" w:rsidRPr="00FC675D" w:rsidRDefault="00FC675D" w:rsidP="00FC6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C67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Стоимость работ определяется умножением их объема в норма часах на стоимость одного нормо часа (400 руб)</w:t>
      </w:r>
    </w:p>
    <w:p w:rsidR="00FC675D" w:rsidRPr="00FC675D" w:rsidRDefault="00FC675D" w:rsidP="00FC67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C67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 Ваши вопросы мы готовы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ответить по телефонам 72-59-39 и 89042725576</w:t>
      </w:r>
    </w:p>
    <w:p w:rsidR="00FC675D" w:rsidRPr="00FC675D" w:rsidRDefault="00FC675D" w:rsidP="00FC67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EFEFF"/>
          <w:sz w:val="21"/>
          <w:szCs w:val="21"/>
          <w:lang w:eastAsia="ru-RU"/>
        </w:rPr>
      </w:pPr>
      <w:r w:rsidRPr="00FC675D">
        <w:rPr>
          <w:rFonts w:ascii="Arial" w:eastAsia="Times New Roman" w:hAnsi="Arial" w:cs="Arial"/>
          <w:color w:val="FEFEFF"/>
          <w:sz w:val="21"/>
          <w:szCs w:val="21"/>
          <w:lang w:eastAsia="ru-RU"/>
        </w:rPr>
        <w:lastRenderedPageBreak/>
        <w:t>На Ваши вопросы мы готовы ответить по телефонам 718-20-66 и 331-64-44.</w:t>
      </w:r>
    </w:p>
    <w:p w:rsidR="00C518C2" w:rsidRDefault="00C518C2"/>
    <w:sectPr w:rsidR="00C518C2" w:rsidSect="00C5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720C"/>
    <w:multiLevelType w:val="multilevel"/>
    <w:tmpl w:val="0564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C2804"/>
    <w:multiLevelType w:val="multilevel"/>
    <w:tmpl w:val="2BD4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675D"/>
    <w:rsid w:val="00C518C2"/>
    <w:rsid w:val="00FC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C2"/>
  </w:style>
  <w:style w:type="paragraph" w:styleId="1">
    <w:name w:val="heading 1"/>
    <w:basedOn w:val="a"/>
    <w:link w:val="10"/>
    <w:uiPriority w:val="9"/>
    <w:qFormat/>
    <w:rsid w:val="00FC6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FC675D"/>
  </w:style>
  <w:style w:type="paragraph" w:styleId="a3">
    <w:name w:val="Normal (Web)"/>
    <w:basedOn w:val="a"/>
    <w:uiPriority w:val="99"/>
    <w:semiHidden/>
    <w:unhideWhenUsed/>
    <w:rsid w:val="00FC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75D"/>
  </w:style>
  <w:style w:type="character" w:customStyle="1" w:styleId="b">
    <w:name w:val="b"/>
    <w:basedOn w:val="a0"/>
    <w:rsid w:val="00FC675D"/>
  </w:style>
  <w:style w:type="character" w:styleId="a4">
    <w:name w:val="Strong"/>
    <w:basedOn w:val="a0"/>
    <w:uiPriority w:val="22"/>
    <w:qFormat/>
    <w:rsid w:val="00FC67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1531</Words>
  <Characters>8733</Characters>
  <Application>Microsoft Office Word</Application>
  <DocSecurity>0</DocSecurity>
  <Lines>72</Lines>
  <Paragraphs>20</Paragraphs>
  <ScaleCrop>false</ScaleCrop>
  <Company>Microsoft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2011-03-16T16:01:00Z</dcterms:created>
  <dcterms:modified xsi:type="dcterms:W3CDTF">2011-03-16T16:06:00Z</dcterms:modified>
</cp:coreProperties>
</file>